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35C4" w14:textId="77777777" w:rsidR="00835E72" w:rsidRDefault="0098237C">
      <w:pPr>
        <w:spacing w:before="2" w:line="464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22"/>
          <w:w w:val="95"/>
          <w:sz w:val="40"/>
        </w:rPr>
      </w:pPr>
      <w:r>
        <w:rPr>
          <w:rFonts w:ascii="Arial" w:eastAsia="Arial" w:hAnsi="Arial"/>
          <w:color w:val="000000"/>
          <w:spacing w:val="22"/>
          <w:w w:val="95"/>
          <w:sz w:val="40"/>
        </w:rPr>
        <w:t>Bright Smiles Cosmetic and Implant Dentistry</w:t>
      </w:r>
    </w:p>
    <w:p w14:paraId="125C5F39" w14:textId="77777777" w:rsidR="00835E72" w:rsidRDefault="0098237C">
      <w:pPr>
        <w:spacing w:line="227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-10"/>
          <w:sz w:val="21"/>
        </w:rPr>
      </w:pPr>
      <w:r>
        <w:rPr>
          <w:rFonts w:ascii="Arial" w:eastAsia="Arial" w:hAnsi="Arial"/>
          <w:color w:val="000000"/>
          <w:spacing w:val="-10"/>
          <w:sz w:val="21"/>
        </w:rPr>
        <w:t>1444 KEMPSVILLE RD SUITE 101 I VIRGINIA BEACH VA, 23464 1 (757) 497-8611</w:t>
      </w:r>
    </w:p>
    <w:p w14:paraId="7CBDB7F7" w14:textId="77777777" w:rsidR="00835E72" w:rsidRDefault="0098237C">
      <w:pPr>
        <w:spacing w:before="456" w:line="249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7"/>
          <w:sz w:val="21"/>
        </w:rPr>
      </w:pPr>
      <w:r>
        <w:rPr>
          <w:rFonts w:ascii="Arial" w:eastAsia="Arial" w:hAnsi="Arial"/>
          <w:color w:val="000000"/>
          <w:spacing w:val="7"/>
          <w:sz w:val="21"/>
        </w:rPr>
        <w:t>Written Financial Policy</w:t>
      </w:r>
    </w:p>
    <w:p w14:paraId="154769A8" w14:textId="77777777" w:rsidR="00835E72" w:rsidRDefault="0098237C">
      <w:pPr>
        <w:spacing w:before="327" w:line="232" w:lineRule="exact"/>
        <w:ind w:left="72" w:right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Thank you for choosing Bright Smiles Cosmetic and Implant Dentistry. Our primary mission is to deliver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 xml:space="preserve">best and most comprehensive dental care available. An important part of the mission is making the cost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optimal care as easy and manageable for</w:t>
      </w:r>
      <w:r>
        <w:rPr>
          <w:rFonts w:ascii="Arial" w:eastAsia="Arial" w:hAnsi="Arial"/>
          <w:color w:val="000000"/>
          <w:sz w:val="21"/>
        </w:rPr>
        <w:t xml:space="preserve"> our patients as possible by offering several payment options.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b/>
          <w:color w:val="000000"/>
          <w:sz w:val="21"/>
        </w:rPr>
        <w:t>Payment is due at time of service.</w:t>
      </w:r>
    </w:p>
    <w:p w14:paraId="6FAD0D4C" w14:textId="77777777" w:rsidR="00835E72" w:rsidRDefault="0098237C">
      <w:pPr>
        <w:spacing w:before="273" w:line="241" w:lineRule="exact"/>
        <w:ind w:left="72" w:right="144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All patients are financially responsible to Drs Sadr and Kooshki for all charges incurred by themselves and/or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their dependents. In the event this account</w:t>
      </w:r>
      <w:r>
        <w:rPr>
          <w:rFonts w:ascii="Arial" w:eastAsia="Arial" w:hAnsi="Arial"/>
          <w:color w:val="000000"/>
          <w:sz w:val="21"/>
        </w:rPr>
        <w:t xml:space="preserve"> is turned over for collections the undersigned agrees to pay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 xml:space="preserve">collection fees equal to 35% of the unpaid principal, plus interest on accounts, beginning 30 days after the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monies have become due, at the rate of 24% per annum.</w:t>
      </w:r>
    </w:p>
    <w:p w14:paraId="5CE41072" w14:textId="77777777" w:rsidR="00835E72" w:rsidRDefault="0098237C">
      <w:pPr>
        <w:spacing w:before="240" w:line="248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1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1"/>
          <w:u w:val="single"/>
        </w:rPr>
        <w:t>Our office accepts:</w:t>
      </w:r>
    </w:p>
    <w:p w14:paraId="3457DEB9" w14:textId="77777777" w:rsidR="00835E72" w:rsidRDefault="0098237C">
      <w:pPr>
        <w:spacing w:before="244" w:line="244" w:lineRule="exact"/>
        <w:ind w:left="792"/>
        <w:textAlignment w:val="baseline"/>
        <w:rPr>
          <w:rFonts w:ascii="Arial" w:eastAsia="Arial" w:hAnsi="Arial"/>
          <w:color w:val="000000"/>
          <w:spacing w:val="-2"/>
          <w:sz w:val="21"/>
        </w:rPr>
      </w:pPr>
      <w:r>
        <w:rPr>
          <w:rFonts w:ascii="Arial" w:eastAsia="Arial" w:hAnsi="Arial"/>
          <w:color w:val="000000"/>
          <w:spacing w:val="-2"/>
          <w:sz w:val="21"/>
        </w:rPr>
        <w:t>- Cash, Visa®, MasterCard®, American Express® or Discover Card®</w:t>
      </w:r>
    </w:p>
    <w:p w14:paraId="2A083BF8" w14:textId="77777777" w:rsidR="00835E72" w:rsidRDefault="0098237C">
      <w:pPr>
        <w:spacing w:before="137" w:line="234" w:lineRule="exact"/>
        <w:ind w:left="792" w:righ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- Special financing options with convenient monthly payments available with the CareCredit healthcare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credit card'</w:t>
      </w:r>
    </w:p>
    <w:p w14:paraId="18F16DFD" w14:textId="662272C8" w:rsidR="00835E72" w:rsidRDefault="0098237C">
      <w:pPr>
        <w:numPr>
          <w:ilvl w:val="0"/>
          <w:numId w:val="1"/>
        </w:numPr>
        <w:tabs>
          <w:tab w:val="clear" w:pos="288"/>
          <w:tab w:val="left" w:pos="2232"/>
        </w:tabs>
        <w:spacing w:before="123" w:line="244" w:lineRule="exact"/>
        <w:ind w:left="1944"/>
        <w:textAlignment w:val="baseline"/>
        <w:rPr>
          <w:rFonts w:ascii="Arial" w:eastAsia="Arial" w:hAnsi="Arial"/>
          <w:color w:val="000000"/>
          <w:spacing w:val="1"/>
          <w:sz w:val="21"/>
        </w:rPr>
      </w:pPr>
      <w:r>
        <w:rPr>
          <w:rFonts w:ascii="Arial" w:eastAsia="Arial" w:hAnsi="Arial"/>
          <w:color w:val="000000"/>
          <w:spacing w:val="1"/>
          <w:sz w:val="21"/>
        </w:rPr>
        <w:t>Allow you to pay overtime</w:t>
      </w:r>
    </w:p>
    <w:p w14:paraId="01155509" w14:textId="77777777" w:rsidR="00835E72" w:rsidRDefault="0098237C">
      <w:pPr>
        <w:numPr>
          <w:ilvl w:val="0"/>
          <w:numId w:val="2"/>
        </w:numPr>
        <w:tabs>
          <w:tab w:val="clear" w:pos="360"/>
          <w:tab w:val="left" w:pos="2304"/>
        </w:tabs>
        <w:spacing w:before="1" w:line="367" w:lineRule="exact"/>
        <w:ind w:left="72" w:firstLine="18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No annual fee</w:t>
      </w:r>
      <w:r>
        <w:rPr>
          <w:rFonts w:ascii="Arial" w:eastAsia="Arial" w:hAnsi="Arial"/>
          <w:color w:val="000000"/>
          <w:sz w:val="21"/>
          <w:vertAlign w:val="superscript"/>
        </w:rPr>
        <w:t>3</w:t>
      </w:r>
      <w:r>
        <w:rPr>
          <w:rFonts w:ascii="Arial" w:eastAsia="Arial" w:hAnsi="Arial"/>
          <w:color w:val="000000"/>
          <w:sz w:val="21"/>
        </w:rPr>
        <w:t xml:space="preserve"> </w:t>
      </w:r>
      <w:r>
        <w:rPr>
          <w:rFonts w:ascii="Arial" w:eastAsia="Arial" w:hAnsi="Arial"/>
          <w:color w:val="000000"/>
          <w:sz w:val="21"/>
        </w:rPr>
        <w:br/>
        <w:t>Please note:</w:t>
      </w:r>
    </w:p>
    <w:p w14:paraId="2A6BF0BE" w14:textId="77777777" w:rsidR="00835E72" w:rsidRDefault="0098237C">
      <w:pPr>
        <w:spacing w:before="230" w:line="252" w:lineRule="exact"/>
        <w:ind w:left="72" w:right="144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If you choose to discontinue care before treatment is complete, your refund will be determined upon review of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your case.</w:t>
      </w:r>
    </w:p>
    <w:p w14:paraId="09FF84E4" w14:textId="77777777" w:rsidR="00835E72" w:rsidRDefault="0098237C">
      <w:pPr>
        <w:spacing w:line="480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Any of our seasonal promotions are </w:t>
      </w:r>
      <w:r>
        <w:rPr>
          <w:rFonts w:ascii="Arial" w:eastAsia="Arial" w:hAnsi="Arial"/>
          <w:b/>
          <w:color w:val="000000"/>
          <w:sz w:val="21"/>
        </w:rPr>
        <w:t xml:space="preserve">NOT TO </w:t>
      </w:r>
      <w:r>
        <w:rPr>
          <w:rFonts w:ascii="Arial" w:eastAsia="Arial" w:hAnsi="Arial"/>
          <w:color w:val="000000"/>
          <w:sz w:val="21"/>
        </w:rPr>
        <w:t xml:space="preserve">be combined with patients that have insurance/savings plan.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b/>
          <w:color w:val="000000"/>
          <w:sz w:val="21"/>
          <w:u w:val="single"/>
        </w:rPr>
        <w:t>DENTAL INSURANCE:</w:t>
      </w:r>
    </w:p>
    <w:p w14:paraId="2A99D1F8" w14:textId="77777777" w:rsidR="00835E72" w:rsidRDefault="0098237C">
      <w:pPr>
        <w:spacing w:before="236" w:line="245" w:lineRule="exact"/>
        <w:ind w:left="72" w:righ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As a courtesy we will gladly file your claims and accept assignment of benefits from your dental insurance.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 xml:space="preserve">Your insurance policy is a contract between you and the insurance company. We are </w:t>
      </w:r>
      <w:r>
        <w:rPr>
          <w:rFonts w:ascii="Arial" w:eastAsia="Arial" w:hAnsi="Arial"/>
          <w:b/>
          <w:color w:val="000000"/>
          <w:sz w:val="21"/>
        </w:rPr>
        <w:t xml:space="preserve">NOT </w:t>
      </w:r>
      <w:r>
        <w:rPr>
          <w:rFonts w:ascii="Arial" w:eastAsia="Arial" w:hAnsi="Arial"/>
          <w:color w:val="000000"/>
          <w:sz w:val="21"/>
        </w:rPr>
        <w:t xml:space="preserve">a party to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contract. You are respon</w:t>
      </w:r>
      <w:r>
        <w:rPr>
          <w:rFonts w:ascii="Arial" w:eastAsia="Arial" w:hAnsi="Arial"/>
          <w:color w:val="000000"/>
          <w:sz w:val="21"/>
        </w:rPr>
        <w:t xml:space="preserve">sible to pay our fees, not what your insurance company allows or considers "usual,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 xml:space="preserve">customary and reasonable" (UCR). Although we may estimate your benefits, knowledge of your benefits is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b/>
          <w:color w:val="000000"/>
          <w:sz w:val="21"/>
        </w:rPr>
        <w:t xml:space="preserve">YOUR </w:t>
      </w:r>
      <w:r>
        <w:rPr>
          <w:rFonts w:ascii="Arial" w:eastAsia="Arial" w:hAnsi="Arial"/>
          <w:color w:val="000000"/>
          <w:sz w:val="21"/>
        </w:rPr>
        <w:t>responsibility. Treatment provided in another dental office d</w:t>
      </w:r>
      <w:r>
        <w:rPr>
          <w:rFonts w:ascii="Arial" w:eastAsia="Arial" w:hAnsi="Arial"/>
          <w:color w:val="000000"/>
          <w:sz w:val="21"/>
        </w:rPr>
        <w:t xml:space="preserve">uring your current plan year may alter your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 xml:space="preserve">co-pay for services in our office. Please understand that our responsibility is to provide you with treatment that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best meets your needs, not try to match your care to insurance plan limitations.</w:t>
      </w:r>
    </w:p>
    <w:p w14:paraId="6A18DC96" w14:textId="77777777" w:rsidR="00835E72" w:rsidRDefault="0098237C">
      <w:pPr>
        <w:spacing w:before="203" w:line="262" w:lineRule="exact"/>
        <w:ind w:left="72" w:right="43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We also offe</w:t>
      </w:r>
      <w:r>
        <w:rPr>
          <w:rFonts w:ascii="Arial" w:eastAsia="Arial" w:hAnsi="Arial"/>
          <w:color w:val="000000"/>
          <w:sz w:val="21"/>
        </w:rPr>
        <w:t xml:space="preserve">r in-house financing for </w:t>
      </w:r>
      <w:r>
        <w:rPr>
          <w:rFonts w:ascii="Arial" w:eastAsia="Arial" w:hAnsi="Arial"/>
          <w:b/>
          <w:color w:val="000000"/>
          <w:sz w:val="21"/>
        </w:rPr>
        <w:t xml:space="preserve">Invisalign treatments only, </w:t>
      </w:r>
      <w:r>
        <w:rPr>
          <w:rFonts w:ascii="Arial" w:eastAsia="Arial" w:hAnsi="Arial"/>
          <w:color w:val="000000"/>
          <w:sz w:val="21"/>
        </w:rPr>
        <w:t xml:space="preserve">a 50% deposit is required to secure your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initial visit.</w:t>
      </w:r>
    </w:p>
    <w:p w14:paraId="56D3659B" w14:textId="77777777" w:rsidR="00835E72" w:rsidRDefault="0098237C">
      <w:pPr>
        <w:spacing w:before="240" w:line="248" w:lineRule="exact"/>
        <w:ind w:left="72"/>
        <w:textAlignment w:val="baseline"/>
        <w:rPr>
          <w:rFonts w:ascii="Arial" w:eastAsia="Arial" w:hAnsi="Arial"/>
          <w:b/>
          <w:color w:val="000000"/>
          <w:sz w:val="21"/>
          <w:u w:val="single"/>
        </w:rPr>
      </w:pPr>
      <w:r>
        <w:rPr>
          <w:rFonts w:ascii="Arial" w:eastAsia="Arial" w:hAnsi="Arial"/>
          <w:b/>
          <w:color w:val="000000"/>
          <w:sz w:val="21"/>
          <w:u w:val="single"/>
        </w:rPr>
        <w:t xml:space="preserve">BROKEN APPOINTMENTS: </w:t>
      </w:r>
    </w:p>
    <w:p w14:paraId="06EDDE41" w14:textId="77777777" w:rsidR="00835E72" w:rsidRDefault="0098237C">
      <w:pPr>
        <w:spacing w:before="197" w:line="257" w:lineRule="exact"/>
        <w:ind w:left="72" w:right="36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You are responsible for a fee of </w:t>
      </w:r>
      <w:r>
        <w:rPr>
          <w:rFonts w:ascii="Arial" w:eastAsia="Arial" w:hAnsi="Arial"/>
          <w:b/>
          <w:i/>
          <w:color w:val="000000"/>
          <w:sz w:val="21"/>
          <w:u w:val="single"/>
        </w:rPr>
        <w:t>$30.00 per half hour</w:t>
      </w:r>
      <w:r>
        <w:rPr>
          <w:rFonts w:ascii="Arial" w:eastAsia="Arial" w:hAnsi="Arial"/>
          <w:color w:val="000000"/>
          <w:sz w:val="21"/>
        </w:rPr>
        <w:t xml:space="preserve"> for patients who miss or cancel an appointment more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 xml:space="preserve">than 1 time in </w:t>
      </w:r>
      <w:r>
        <w:rPr>
          <w:rFonts w:ascii="Arial" w:eastAsia="Arial" w:hAnsi="Arial"/>
          <w:color w:val="000000"/>
          <w:sz w:val="21"/>
        </w:rPr>
        <w:t xml:space="preserve">a calendar year without 24-hour notice. Any deposits that are made towards treatment will go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>towards missed or broken appointment fees.</w:t>
      </w:r>
    </w:p>
    <w:p w14:paraId="5206B945" w14:textId="20CA2742" w:rsidR="00835E72" w:rsidRDefault="0098237C" w:rsidP="0098237C">
      <w:pPr>
        <w:spacing w:before="217" w:after="648" w:line="247" w:lineRule="exact"/>
        <w:ind w:left="72" w:right="432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Bright Smiles Cosmetic and Implant Dentistry charges $25 for returned checks. If you have any questions,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ascii="Arial" w:eastAsia="Arial" w:hAnsi="Arial"/>
          <w:color w:val="000000"/>
          <w:sz w:val="21"/>
        </w:rPr>
        <w:t xml:space="preserve">do </w:t>
      </w:r>
      <w:r>
        <w:rPr>
          <w:rFonts w:ascii="Arial" w:eastAsia="Arial" w:hAnsi="Arial"/>
          <w:color w:val="000000"/>
          <w:sz w:val="21"/>
        </w:rPr>
        <w:t xml:space="preserve">not hesitate to ask. We are here </w:t>
      </w:r>
      <w:r>
        <w:rPr>
          <w:rFonts w:ascii="Arial" w:eastAsia="Arial" w:hAnsi="Arial"/>
          <w:color w:val="000000"/>
          <w:sz w:val="21"/>
          <w:u w:val="single"/>
        </w:rPr>
        <w:t>to help you get the dentistry</w:t>
      </w:r>
      <w:r>
        <w:rPr>
          <w:rFonts w:ascii="Arial" w:eastAsia="Arial" w:hAnsi="Arial"/>
          <w:color w:val="000000"/>
          <w:sz w:val="21"/>
        </w:rPr>
        <w:t xml:space="preserve"> you want or need.</w:t>
      </w:r>
    </w:p>
    <w:p w14:paraId="0650D124" w14:textId="059B7E1E" w:rsidR="0098237C" w:rsidRPr="0098237C" w:rsidRDefault="0098237C" w:rsidP="0098237C">
      <w:pPr>
        <w:spacing w:before="217" w:after="648" w:line="247" w:lineRule="exact"/>
        <w:ind w:left="72" w:right="432"/>
        <w:jc w:val="both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Patient, Parent/Guardian Signature: ________________________</w:t>
      </w:r>
      <w:r>
        <w:rPr>
          <w:rFonts w:ascii="Arial" w:eastAsia="Arial" w:hAnsi="Arial"/>
          <w:color w:val="000000"/>
          <w:sz w:val="21"/>
        </w:rPr>
        <w:tab/>
        <w:t>Date: ____________</w:t>
      </w:r>
      <w:bookmarkStart w:id="0" w:name="_GoBack"/>
      <w:bookmarkEnd w:id="0"/>
    </w:p>
    <w:sectPr w:rsidR="0098237C" w:rsidRPr="0098237C">
      <w:pgSz w:w="12067" w:h="16049"/>
      <w:pgMar w:top="740" w:right="1029" w:bottom="633" w:left="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84E"/>
    <w:multiLevelType w:val="multilevel"/>
    <w:tmpl w:val="7700AF40"/>
    <w:lvl w:ilvl="0"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C6FEA"/>
    <w:multiLevelType w:val="multilevel"/>
    <w:tmpl w:val="83B08644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E72"/>
    <w:rsid w:val="00835E72"/>
    <w:rsid w:val="009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0697"/>
  <w15:docId w15:val="{EFAB3536-76E1-4B52-990C-847A527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brightsmilesva@outlook.com</cp:lastModifiedBy>
  <cp:revision>2</cp:revision>
  <dcterms:created xsi:type="dcterms:W3CDTF">2020-05-21T17:42:00Z</dcterms:created>
  <dcterms:modified xsi:type="dcterms:W3CDTF">2020-05-21T17:43:00Z</dcterms:modified>
</cp:coreProperties>
</file>